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525" w:lineRule="atLeast"/>
        <w:ind w:left="0" w:right="0" w:firstLine="450"/>
        <w:rPr>
          <w:sz w:val="24"/>
          <w:szCs w:val="24"/>
        </w:rPr>
      </w:pPr>
      <w:r>
        <w:rPr>
          <w:rStyle w:val="5"/>
          <w:sz w:val="24"/>
          <w:szCs w:val="24"/>
          <w:shd w:val="clear" w:fill="FFFFFF"/>
        </w:rPr>
        <w:t>一、调减招聘人数的岗位（1个）</w:t>
      </w:r>
    </w:p>
    <w:tbl>
      <w:tblPr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81"/>
        <w:gridCol w:w="867"/>
        <w:gridCol w:w="3863"/>
        <w:gridCol w:w="796"/>
        <w:gridCol w:w="1010"/>
        <w:gridCol w:w="895"/>
        <w:gridCol w:w="5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0" w:hRule="atLeast"/>
        </w:trPr>
        <w:tc>
          <w:tcPr>
            <w:tcW w:w="0" w:type="auto"/>
            <w:vMerge w:val="restar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0" w:type="auto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原计划招聘岗位人数</w:t>
            </w:r>
          </w:p>
        </w:tc>
        <w:tc>
          <w:tcPr>
            <w:tcW w:w="0" w:type="auto"/>
            <w:vMerge w:val="restar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通过资格审查人数</w:t>
            </w:r>
          </w:p>
        </w:tc>
        <w:tc>
          <w:tcPr>
            <w:tcW w:w="0" w:type="auto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调减后的招聘岗位人数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0" w:hRule="atLeast"/>
        </w:trPr>
        <w:tc>
          <w:tcPr>
            <w:tcW w:w="0" w:type="auto"/>
            <w:vMerge w:val="continue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岗位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招聘计划数</w:t>
            </w:r>
          </w:p>
        </w:tc>
        <w:tc>
          <w:tcPr>
            <w:tcW w:w="0" w:type="auto"/>
            <w:vMerge w:val="continue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岗位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人数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0" w:hRule="atLeast"/>
        </w:trPr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烹饪专任教师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西餐工艺、烹饪工艺与营养、烹饪与营养教育、食品营养与检验教育、食品工艺教育、烹饪、营养与配餐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烹饪专任教师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55555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525" w:lineRule="atLeast"/>
        <w:ind w:left="0" w:right="0" w:firstLine="450"/>
        <w:rPr>
          <w:sz w:val="24"/>
          <w:szCs w:val="24"/>
        </w:rPr>
      </w:pPr>
      <w:r>
        <w:rPr>
          <w:rStyle w:val="5"/>
          <w:sz w:val="24"/>
          <w:szCs w:val="24"/>
          <w:shd w:val="clear" w:fill="FFFFFF"/>
        </w:rPr>
        <w:t>二、取消开考的岗位（2个）</w:t>
      </w:r>
    </w:p>
    <w:tbl>
      <w:tblPr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16"/>
        <w:gridCol w:w="1999"/>
        <w:gridCol w:w="2125"/>
        <w:gridCol w:w="1494"/>
        <w:gridCol w:w="187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vMerge w:val="restar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rStyle w:val="5"/>
                <w:sz w:val="24"/>
                <w:szCs w:val="24"/>
              </w:rPr>
              <w:t>序号</w:t>
            </w:r>
          </w:p>
        </w:tc>
        <w:tc>
          <w:tcPr>
            <w:tcW w:w="0" w:type="auto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rStyle w:val="5"/>
                <w:sz w:val="24"/>
                <w:szCs w:val="24"/>
              </w:rPr>
              <w:t>原计划招聘岗位及人数</w:t>
            </w:r>
          </w:p>
        </w:tc>
        <w:tc>
          <w:tcPr>
            <w:tcW w:w="0" w:type="auto"/>
            <w:vMerge w:val="restar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rStyle w:val="5"/>
                <w:sz w:val="24"/>
                <w:szCs w:val="24"/>
              </w:rPr>
              <w:t>通过资格审查人数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vMerge w:val="continue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rStyle w:val="5"/>
                <w:sz w:val="24"/>
                <w:szCs w:val="24"/>
              </w:rPr>
              <w:t>岗位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rStyle w:val="5"/>
                <w:sz w:val="24"/>
                <w:szCs w:val="24"/>
              </w:rPr>
              <w:t>专业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rStyle w:val="5"/>
                <w:sz w:val="24"/>
                <w:szCs w:val="24"/>
              </w:rPr>
              <w:t>招聘计划数</w:t>
            </w:r>
          </w:p>
        </w:tc>
        <w:tc>
          <w:tcPr>
            <w:tcW w:w="0" w:type="auto"/>
            <w:vMerge w:val="continue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color w:val="555555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电气自动化专任教师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电气工程及电子信息类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心理咨询师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心理学类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525" w:lineRule="atLeast"/>
              <w:ind w:left="0" w:firstLine="4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525" w:lineRule="atLeast"/>
        <w:ind w:left="0" w:right="0" w:firstLine="450"/>
        <w:rPr>
          <w:sz w:val="24"/>
          <w:szCs w:val="24"/>
        </w:rPr>
      </w:pPr>
      <w:r>
        <w:rPr>
          <w:sz w:val="24"/>
          <w:szCs w:val="24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525" w:lineRule="atLeast"/>
        <w:ind w:left="0" w:right="0" w:firstLine="450"/>
        <w:rPr>
          <w:sz w:val="24"/>
          <w:szCs w:val="24"/>
        </w:rPr>
      </w:pPr>
      <w:r>
        <w:rPr>
          <w:sz w:val="24"/>
          <w:szCs w:val="24"/>
          <w:shd w:val="clear" w:fill="FFFFFF"/>
        </w:rPr>
        <w:t> 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ED4517"/>
    <w:rsid w:val="69ED4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 w:line="315" w:lineRule="atLeast"/>
      <w:ind w:left="0" w:right="0"/>
      <w:jc w:val="left"/>
    </w:pPr>
    <w:rPr>
      <w:rFonts w:ascii="微软雅黑" w:hAnsi="微软雅黑" w:eastAsia="微软雅黑" w:cs="微软雅黑"/>
      <w:color w:val="555555"/>
      <w:kern w:val="0"/>
      <w:sz w:val="21"/>
      <w:szCs w:val="21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FollowedHyperlink"/>
    <w:basedOn w:val="4"/>
    <w:uiPriority w:val="0"/>
    <w:rPr>
      <w:rFonts w:hint="eastAsia" w:ascii="微软雅黑" w:hAnsi="微软雅黑" w:eastAsia="微软雅黑" w:cs="微软雅黑"/>
      <w:color w:val="555555"/>
      <w:sz w:val="21"/>
      <w:szCs w:val="21"/>
      <w:u w:val="none"/>
      <w:bdr w:val="none" w:color="auto" w:sz="0" w:space="0"/>
    </w:rPr>
  </w:style>
  <w:style w:type="character" w:styleId="7">
    <w:name w:val="Emphasis"/>
    <w:basedOn w:val="4"/>
    <w:qFormat/>
    <w:uiPriority w:val="0"/>
    <w:rPr>
      <w:rFonts w:hint="eastAsia" w:ascii="微软雅黑" w:hAnsi="微软雅黑" w:eastAsia="微软雅黑" w:cs="微软雅黑"/>
      <w:i/>
      <w:color w:val="555555"/>
      <w:sz w:val="21"/>
      <w:szCs w:val="21"/>
      <w:bdr w:val="none" w:color="auto" w:sz="0" w:space="0"/>
    </w:rPr>
  </w:style>
  <w:style w:type="character" w:styleId="8">
    <w:name w:val="Hyperlink"/>
    <w:basedOn w:val="4"/>
    <w:uiPriority w:val="0"/>
    <w:rPr>
      <w:rFonts w:hint="eastAsia" w:ascii="微软雅黑" w:hAnsi="微软雅黑" w:eastAsia="微软雅黑" w:cs="微软雅黑"/>
      <w:color w:val="555555"/>
      <w:sz w:val="21"/>
      <w:szCs w:val="21"/>
      <w:u w:val="none"/>
      <w:bdr w:val="none" w:color="auto" w:sz="0" w:space="0"/>
    </w:rPr>
  </w:style>
  <w:style w:type="character" w:customStyle="1" w:styleId="9">
    <w:name w:val="red"/>
    <w:basedOn w:val="4"/>
    <w:uiPriority w:val="0"/>
    <w:rPr>
      <w:color w:val="FF0000"/>
      <w:sz w:val="19"/>
      <w:szCs w:val="19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2019-11-21T01:48:00Z</dcterms:created>
  <dc:creator>那时花开咖啡馆。</dc:creator>
  <cp:lastModifiedBy>那时花开咖啡馆。</cp:lastModifiedBy>
  <dcterms:modified xsi:type="dcterms:W3CDTF">2019-11-21T01:48:38Z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